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F28CC" w14:textId="2C3843B7" w:rsidR="00F12C76" w:rsidRDefault="00F1206E" w:rsidP="006C0B77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</w:pPr>
      <w:r w:rsidRPr="00F1206E">
        <w:rPr>
          <w:rFonts w:ascii="Times New Roman" w:eastAsiaTheme="minorEastAsia" w:hAnsi="Times New Roman" w:cs="Times New Roman"/>
          <w:sz w:val="36"/>
          <w:szCs w:val="36"/>
          <w:lang w:val="kk-KZ" w:eastAsia="ru-RU"/>
        </w:rPr>
        <w:t xml:space="preserve">СС 15. </w:t>
      </w:r>
      <w:r w:rsidR="00EE7B53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 w:rsidR="00AC0609" w:rsidRPr="00AC0609">
        <w:rPr>
          <w:rFonts w:eastAsiaTheme="minorEastAsia"/>
          <w:sz w:val="20"/>
          <w:szCs w:val="20"/>
          <w:lang w:val="kk-KZ" w:eastAsia="ru-RU"/>
        </w:rPr>
        <w:t xml:space="preserve"> </w:t>
      </w:r>
      <w:r w:rsidR="00AC0609" w:rsidRPr="00AC0609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>Кәсіби даму мен мемлекеттік қызметкерлердің қызметтік көтерілуіндегі кадрлық саясат</w:t>
      </w:r>
    </w:p>
    <w:p w14:paraId="058A90A9" w14:textId="2FDC5A51" w:rsidR="00C91D60" w:rsidRPr="00C91D60" w:rsidRDefault="00C91D60" w:rsidP="00C91D60">
      <w:pPr>
        <w:rPr>
          <w:rFonts w:ascii="Times New Roman" w:hAnsi="Times New Roman" w:cs="Times New Roman"/>
          <w:sz w:val="32"/>
          <w:szCs w:val="32"/>
        </w:rPr>
      </w:pPr>
    </w:p>
    <w:p w14:paraId="3381B4BC" w14:textId="11FF6BF0" w:rsidR="00C91D60" w:rsidRPr="00C91D60" w:rsidRDefault="00C91D60" w:rsidP="00C91D60">
      <w:pPr>
        <w:rPr>
          <w:rFonts w:ascii="Times New Roman" w:hAnsi="Times New Roman" w:cs="Times New Roman"/>
          <w:sz w:val="32"/>
          <w:szCs w:val="32"/>
        </w:rPr>
      </w:pPr>
    </w:p>
    <w:p w14:paraId="0EDC8F49" w14:textId="3E71A6BB" w:rsidR="00C91D60" w:rsidRDefault="00C91D60" w:rsidP="00C91D60">
      <w:pPr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</w:pPr>
    </w:p>
    <w:p w14:paraId="452340C7" w14:textId="77777777" w:rsidR="00C91D60" w:rsidRDefault="00C91D60" w:rsidP="00C91D6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>Әдебиеттер:</w:t>
      </w:r>
    </w:p>
    <w:p w14:paraId="7478DF8B" w14:textId="77777777" w:rsidR="00C91D60" w:rsidRDefault="00C91D60" w:rsidP="00C91D60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5C24BBC0" w14:textId="77777777" w:rsidR="00C91D60" w:rsidRDefault="00C91D60" w:rsidP="00C91D60">
      <w:pPr>
        <w:pStyle w:val="ab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Қасым-Жомарт Тоқаев 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Жаңа  Қазақстан жаңару мен жаңғыру жолы -Нұр-Сұлтан, 2022 ж. 16 наурыз</w:t>
      </w:r>
    </w:p>
    <w:p w14:paraId="08439017" w14:textId="77777777" w:rsidR="00C91D60" w:rsidRDefault="00C91D60" w:rsidP="00C91D60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22FB85F1" w14:textId="77777777" w:rsidR="00C91D60" w:rsidRDefault="00C91D60" w:rsidP="00C91D60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r>
        <w:fldChar w:fldCharType="begin"/>
      </w:r>
      <w:r>
        <w:instrText xml:space="preserve"> HYPERLINK "http://www.adilet.zan.kz/" </w:instrText>
      </w:r>
      <w:r>
        <w:fldChar w:fldCharType="separate"/>
      </w:r>
      <w:r>
        <w:rPr>
          <w:rStyle w:val="af5"/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www.adilet.zan.kz</w:t>
      </w:r>
      <w:r>
        <w:fldChar w:fldCharType="end"/>
      </w:r>
    </w:p>
    <w:p w14:paraId="264E423F" w14:textId="77777777" w:rsidR="00C91D60" w:rsidRDefault="00C91D60" w:rsidP="00C91D60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eastAsiaTheme="minorEastAsia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2350409B" w14:textId="77777777" w:rsidR="00C91D60" w:rsidRDefault="00C91D60" w:rsidP="00C91D60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58CB4C5B" w14:textId="77777777" w:rsidR="00C91D60" w:rsidRDefault="00C91D60" w:rsidP="00C91D60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0A3D14EE" w14:textId="77777777" w:rsidR="00C91D60" w:rsidRDefault="00C91D60" w:rsidP="00C91D60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6458A814" w14:textId="77777777" w:rsidR="00C91D60" w:rsidRDefault="00C91D60" w:rsidP="00C91D6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/>
          <w:color w:val="000000"/>
          <w:sz w:val="20"/>
          <w:szCs w:val="20"/>
        </w:rPr>
        <w:t>Андруник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А.П.,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</w:rPr>
        <w:t>Суглобов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А.Е., Руденко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</w:rPr>
        <w:t>М.Н.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Кадровая безопасность. инновационные технологии управления персоналом — М.: Дашков и Ко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2020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- </w:t>
      </w:r>
      <w:r>
        <w:rPr>
          <w:rFonts w:ascii="Times New Roman" w:eastAsia="Times New Roman" w:hAnsi="Times New Roman"/>
          <w:color w:val="000000"/>
          <w:sz w:val="20"/>
          <w:szCs w:val="20"/>
        </w:rPr>
        <w:t>508 с.</w:t>
      </w:r>
    </w:p>
    <w:p w14:paraId="3834FB41" w14:textId="77777777" w:rsidR="00C91D60" w:rsidRDefault="00C91D60" w:rsidP="00C91D60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Атаманчук Г.В. Теория государственного управления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- М.: Омега-Л, 2011.- 525 с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6397CD58" w14:textId="77777777" w:rsidR="00C91D60" w:rsidRDefault="00C91D60" w:rsidP="00C91D60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Горленко О. А., Ерохин Д. В., Можаева Т. П. Управление персоналом. Учебник для академического бакалавриата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М.: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2019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250 с.</w:t>
      </w:r>
    </w:p>
    <w:p w14:paraId="51AD95EA" w14:textId="77777777" w:rsidR="00C91D60" w:rsidRDefault="00C91D60" w:rsidP="00C91D60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Духновский С.В., Кадровая безопасность организации -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М.: Юрайт, 2020-245 с.</w:t>
      </w:r>
    </w:p>
    <w:p w14:paraId="0B5D0FE6" w14:textId="77777777" w:rsidR="00C91D60" w:rsidRDefault="00C91D60" w:rsidP="00C91D60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Жатканбаев Е.Б. Государственное регулирование экономики: курс лекций. – Алматы: Қазақ университеті, 2021 – 206 с.</w:t>
      </w:r>
    </w:p>
    <w:p w14:paraId="0C378E86" w14:textId="77777777" w:rsidR="00C91D60" w:rsidRDefault="00C91D60" w:rsidP="00C91D60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Жолдыбалина А.С. Сараптамалық талдау орталықтары: заманауи саясат сардарлары-Нұр-Сұлтан, 2019-248 б</w:t>
      </w:r>
    </w:p>
    <w:p w14:paraId="4A636559" w14:textId="77777777" w:rsidR="00C91D60" w:rsidRDefault="00C91D60" w:rsidP="00C91D6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/>
          <w:color w:val="000000"/>
          <w:sz w:val="20"/>
          <w:szCs w:val="20"/>
        </w:rPr>
        <w:t>Кибанов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А. Я., Ивановская Л. В. Кадровая политика и стратегия управления персоналом 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М.: Проспект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</w:rPr>
        <w:t>2020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 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64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с.</w:t>
      </w:r>
    </w:p>
    <w:p w14:paraId="6233E9C9" w14:textId="77777777" w:rsidR="00C91D60" w:rsidRDefault="00C91D60" w:rsidP="00C91D6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Кузина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</w:rPr>
        <w:t>И.Г.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</w:rPr>
        <w:t>, Панфилова А.О. Социология управления персоналом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М.: Проспект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2020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 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160 с.</w:t>
      </w:r>
    </w:p>
    <w:p w14:paraId="7C9CB7C8" w14:textId="77777777" w:rsidR="00C91D60" w:rsidRDefault="00C91D60" w:rsidP="00C91D6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Нұртазин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М.С. </w:t>
      </w:r>
      <w:proofErr w:type="spellStart"/>
      <w:r>
        <w:rPr>
          <w:rFonts w:ascii="Times New Roman" w:hAnsi="Times New Roman" w:cs="Times New Roman"/>
          <w:sz w:val="20"/>
          <w:szCs w:val="20"/>
        </w:rPr>
        <w:t>Қазақстандағы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жергілікті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мемлекеттік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басқару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және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мемлекеттік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қызмет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</w:rPr>
        <w:t>жүйелері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оқу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құралы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.-Алматы : </w:t>
      </w:r>
      <w:proofErr w:type="spellStart"/>
      <w:r>
        <w:rPr>
          <w:rFonts w:ascii="Times New Roman" w:hAnsi="Times New Roman" w:cs="Times New Roman"/>
          <w:sz w:val="20"/>
          <w:szCs w:val="20"/>
        </w:rPr>
        <w:t>Бастау</w:t>
      </w:r>
      <w:proofErr w:type="spellEnd"/>
      <w:r>
        <w:rPr>
          <w:rFonts w:ascii="Times New Roman" w:hAnsi="Times New Roman" w:cs="Times New Roman"/>
          <w:sz w:val="20"/>
          <w:szCs w:val="20"/>
        </w:rPr>
        <w:t>, 201</w:t>
      </w:r>
      <w:r>
        <w:rPr>
          <w:rFonts w:ascii="Times New Roman" w:hAnsi="Times New Roman" w:cs="Times New Roman"/>
          <w:sz w:val="20"/>
          <w:szCs w:val="20"/>
          <w:lang w:val="kk-KZ"/>
        </w:rPr>
        <w:t>8</w:t>
      </w:r>
      <w:r>
        <w:rPr>
          <w:rFonts w:ascii="Times New Roman" w:hAnsi="Times New Roman" w:cs="Times New Roman"/>
          <w:sz w:val="20"/>
          <w:szCs w:val="20"/>
        </w:rPr>
        <w:t>.-256 б.</w:t>
      </w:r>
    </w:p>
    <w:p w14:paraId="234365D9" w14:textId="77777777" w:rsidR="00C91D60" w:rsidRDefault="00C91D60" w:rsidP="00C91D6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Одегов Ю.Г., Кармашов С.А., Лабаджян М.Г. Кадровая политика и кадровое планирование --М.: Юрайт, 2020-202 с.</w:t>
      </w:r>
    </w:p>
    <w:p w14:paraId="6BA708C6" w14:textId="77777777" w:rsidR="00C91D60" w:rsidRDefault="00C91D60" w:rsidP="00C91D6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Охотский Е.В. Государственная служба -М.: Юрайт, 2020-340 с.</w:t>
      </w:r>
    </w:p>
    <w:p w14:paraId="0208970F" w14:textId="77777777" w:rsidR="00C91D60" w:rsidRDefault="00C91D60" w:rsidP="00C91D60">
      <w:pPr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39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Сансызбаева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Г.Н.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, Мухтарова К.С., </w:t>
      </w:r>
      <w:proofErr w:type="spellStart"/>
      <w:r>
        <w:rPr>
          <w:rFonts w:ascii="Times New Roman" w:hAnsi="Times New Roman" w:cs="Times New Roman"/>
          <w:sz w:val="20"/>
          <w:szCs w:val="20"/>
        </w:rPr>
        <w:t>Аширбекова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Л.Ж. Теория государственного управления. – Алматы: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Қазақ университеті, 2019. – 317 с.</w:t>
      </w:r>
    </w:p>
    <w:p w14:paraId="1E97C922" w14:textId="77777777" w:rsidR="00C91D60" w:rsidRDefault="00C91D60" w:rsidP="00C91D60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20.</w:t>
      </w:r>
      <w:r>
        <w:rPr>
          <w:rFonts w:ascii="Times New Roman" w:hAnsi="Times New Roman" w:cs="Times New Roman"/>
          <w:sz w:val="20"/>
          <w:szCs w:val="20"/>
        </w:rPr>
        <w:t xml:space="preserve">Уваров В.Н. </w:t>
      </w:r>
      <w:proofErr w:type="spellStart"/>
      <w:r>
        <w:rPr>
          <w:rFonts w:ascii="Times New Roman" w:hAnsi="Times New Roman" w:cs="Times New Roman"/>
          <w:sz w:val="20"/>
          <w:szCs w:val="20"/>
        </w:rPr>
        <w:t>Государственнаяслужба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и управление – Петропавловск: Сев. </w:t>
      </w:r>
      <w:proofErr w:type="spellStart"/>
      <w:r>
        <w:rPr>
          <w:rFonts w:ascii="Times New Roman" w:hAnsi="Times New Roman" w:cs="Times New Roman"/>
          <w:sz w:val="20"/>
          <w:szCs w:val="20"/>
        </w:rPr>
        <w:t>Каз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юрид. Академия, </w:t>
      </w:r>
      <w:proofErr w:type="gramStart"/>
      <w:r>
        <w:rPr>
          <w:rFonts w:ascii="Times New Roman" w:hAnsi="Times New Roman" w:cs="Times New Roman"/>
          <w:sz w:val="20"/>
          <w:szCs w:val="20"/>
        </w:rPr>
        <w:t>20</w:t>
      </w:r>
      <w:r>
        <w:rPr>
          <w:rFonts w:ascii="Times New Roman" w:hAnsi="Times New Roman" w:cs="Times New Roman"/>
          <w:sz w:val="20"/>
          <w:szCs w:val="20"/>
          <w:lang w:val="kk-KZ"/>
        </w:rPr>
        <w:t>20</w:t>
      </w:r>
      <w:r>
        <w:rPr>
          <w:rFonts w:ascii="Times New Roman" w:hAnsi="Times New Roman" w:cs="Times New Roman"/>
          <w:sz w:val="20"/>
          <w:szCs w:val="20"/>
        </w:rPr>
        <w:t xml:space="preserve"> – 416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с.</w:t>
      </w:r>
    </w:p>
    <w:p w14:paraId="400BD70D" w14:textId="77777777" w:rsidR="00C91D60" w:rsidRDefault="00C91D60" w:rsidP="00C91D60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2145D2F5" w14:textId="77777777" w:rsidR="00C91D60" w:rsidRDefault="00C91D60" w:rsidP="00C91D60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Ғаламтор ресурстары:</w:t>
      </w:r>
    </w:p>
    <w:p w14:paraId="0EBAD48D" w14:textId="77777777" w:rsidR="00C91D60" w:rsidRDefault="00C91D60" w:rsidP="00C91D6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1.</w:t>
      </w:r>
      <w:r>
        <w:rPr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https://www.kaznu.kz </w:t>
      </w:r>
    </w:p>
    <w:p w14:paraId="3078ED01" w14:textId="77777777" w:rsidR="00C91D60" w:rsidRDefault="00C91D60" w:rsidP="00C91D6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2. https://adilet.zan.kz › kaz</w:t>
      </w:r>
    </w:p>
    <w:p w14:paraId="2A2919A7" w14:textId="77777777" w:rsidR="00C91D60" w:rsidRDefault="00C91D60" w:rsidP="00C91D6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3.</w:t>
      </w:r>
      <w:r>
        <w:rPr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https://egemen.kz</w:t>
      </w:r>
    </w:p>
    <w:p w14:paraId="29162B27" w14:textId="05C9F0CA" w:rsidR="00C91D60" w:rsidRPr="00C91D60" w:rsidRDefault="00C91D60" w:rsidP="00C91D60">
      <w:pPr>
        <w:tabs>
          <w:tab w:val="left" w:pos="1335"/>
        </w:tabs>
        <w:rPr>
          <w:rFonts w:ascii="Times New Roman" w:hAnsi="Times New Roman" w:cs="Times New Roman"/>
          <w:sz w:val="32"/>
          <w:szCs w:val="32"/>
        </w:rPr>
      </w:pPr>
    </w:p>
    <w:sectPr w:rsidR="00C91D60" w:rsidRPr="00C91D6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351098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68D"/>
    <w:rsid w:val="004C568D"/>
    <w:rsid w:val="006C0B77"/>
    <w:rsid w:val="006F1C33"/>
    <w:rsid w:val="008242FF"/>
    <w:rsid w:val="00870751"/>
    <w:rsid w:val="00922C48"/>
    <w:rsid w:val="00AC0609"/>
    <w:rsid w:val="00B915B7"/>
    <w:rsid w:val="00C91D60"/>
    <w:rsid w:val="00EA59DF"/>
    <w:rsid w:val="00EE4070"/>
    <w:rsid w:val="00EE7B53"/>
    <w:rsid w:val="00F1206E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883F8"/>
  <w15:chartTrackingRefBased/>
  <w15:docId w15:val="{A08ED252-8C8C-46E0-81D8-CB0D68AA4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C33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aliases w:val="без абзаца,маркированный,ПАРАГРАФ,List Paragraph"/>
    <w:basedOn w:val="a"/>
    <w:link w:val="ac"/>
    <w:uiPriority w:val="34"/>
    <w:qFormat/>
    <w:rsid w:val="006F1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6F1C33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character" w:customStyle="1" w:styleId="ac">
    <w:name w:val="Абзац списка Знак"/>
    <w:aliases w:val="без абзаца Знак,маркированный Знак,ПАРАГРАФ Знак,List Paragraph Знак"/>
    <w:link w:val="ab"/>
    <w:uiPriority w:val="34"/>
    <w:locked/>
    <w:rsid w:val="00C91D60"/>
  </w:style>
  <w:style w:type="character" w:styleId="af5">
    <w:name w:val="Hyperlink"/>
    <w:basedOn w:val="a0"/>
    <w:uiPriority w:val="99"/>
    <w:semiHidden/>
    <w:unhideWhenUsed/>
    <w:rsid w:val="00C91D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4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2255</Characters>
  <Application>Microsoft Office Word</Application>
  <DocSecurity>0</DocSecurity>
  <Lines>18</Lines>
  <Paragraphs>5</Paragraphs>
  <ScaleCrop>false</ScaleCrop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5</cp:revision>
  <dcterms:created xsi:type="dcterms:W3CDTF">2022-06-25T18:04:00Z</dcterms:created>
  <dcterms:modified xsi:type="dcterms:W3CDTF">2022-06-26T03:17:00Z</dcterms:modified>
</cp:coreProperties>
</file>